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E3928" w14:textId="77777777" w:rsidR="00F615D3" w:rsidRDefault="00F615D3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>
        <w:rPr>
          <w:rFonts w:ascii="Avenir Book" w:eastAsia="Times New Roman" w:hAnsi="Avenir Book" w:cs="Times New Roman"/>
          <w:b/>
          <w:bCs/>
          <w:noProof/>
          <w:color w:val="000000"/>
          <w:sz w:val="36"/>
          <w:szCs w:val="36"/>
          <w:lang w:val="en-AU" w:eastAsia="en-GB"/>
        </w:rPr>
        <w:drawing>
          <wp:inline distT="0" distB="0" distL="0" distR="0" wp14:anchorId="6B3629FD" wp14:editId="35FB3708">
            <wp:extent cx="5727700" cy="1053465"/>
            <wp:effectExtent l="0" t="0" r="0" b="0"/>
            <wp:docPr id="9" name="Picture 9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a black square&#10;&#10;Description automatically generated with medium confidenc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5BDF55" w14:textId="017AF6E4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What is a Melanoma?</w:t>
      </w:r>
    </w:p>
    <w:p w14:paraId="2C9392D3" w14:textId="77777777" w:rsidR="004C1459" w:rsidRPr="004C1459" w:rsidRDefault="004C1459" w:rsidP="004C1459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Melanoma is a type of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skin cancer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that develops from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melanocytes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, the pigment-producing cells in the skin. It is less common than other skin cancers (like BCC or SCC) but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more serious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because it can spread to other parts of the body if not treated early.</w:t>
      </w:r>
    </w:p>
    <w:p w14:paraId="3474856A" w14:textId="77777777" w:rsidR="004C1459" w:rsidRP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</w:r>
      <w:r w:rsidR="00B533B4"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2556A1B0">
          <v:rect id="_x0000_i1032" alt="" style="width:450.4pt;height:.05pt;mso-width-percent:0;mso-height-percent:0;mso-width-percent:0;mso-height-percent:0" o:hrpct="998" o:hralign="center" o:hrstd="t" o:hr="t" fillcolor="#a0a0a0" stroked="f"/>
        </w:pict>
      </w:r>
    </w:p>
    <w:p w14:paraId="752F0866" w14:textId="5A546595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Causes and Risk Factors</w:t>
      </w:r>
    </w:p>
    <w:p w14:paraId="2862298B" w14:textId="77777777" w:rsidR="004C1459" w:rsidRPr="004C1459" w:rsidRDefault="004C1459" w:rsidP="004C1459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Excessive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sun or UV exposure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(especially sunburns in childhood)</w:t>
      </w:r>
    </w:p>
    <w:p w14:paraId="58E06FF8" w14:textId="77777777" w:rsidR="004C1459" w:rsidRPr="004C1459" w:rsidRDefault="004C1459" w:rsidP="004C1459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Fair skin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, light hair, or blue/green eyes</w:t>
      </w:r>
    </w:p>
    <w:p w14:paraId="353458F5" w14:textId="77777777" w:rsidR="004C1459" w:rsidRPr="004C1459" w:rsidRDefault="004C1459" w:rsidP="004C1459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Having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many or unusual moles</w:t>
      </w:r>
    </w:p>
    <w:p w14:paraId="34457D01" w14:textId="77777777" w:rsidR="004C1459" w:rsidRPr="004C1459" w:rsidRDefault="004C1459" w:rsidP="004C1459">
      <w:pPr>
        <w:numPr>
          <w:ilvl w:val="0"/>
          <w:numId w:val="1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Family or personal history of melanoma</w:t>
      </w:r>
    </w:p>
    <w:p w14:paraId="1F5A9E0A" w14:textId="77777777" w:rsid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</w:r>
      <w:r w:rsidR="00B533B4"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07859A15">
          <v:rect id="_x0000_i1031" alt="" style="width:450.4pt;height:.05pt;mso-width-percent:0;mso-height-percent:0;mso-width-percent:0;mso-height-percent:0" o:hrpct="998" o:hralign="center" o:hrstd="t" o:hr="t" fillcolor="#a0a0a0" stroked="f"/>
        </w:pict>
      </w:r>
    </w:p>
    <w:p w14:paraId="78271BBD" w14:textId="27486515" w:rsidR="004C1459" w:rsidRPr="004C1459" w:rsidRDefault="004C1459" w:rsidP="004C1459">
      <w:pPr>
        <w:rPr>
          <w:rFonts w:ascii="Avenir Book" w:eastAsia="Times New Roman" w:hAnsi="Avenir Book" w:cs="Times New Roman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Warning Signs (ABCDE of Melanoma)</w:t>
      </w:r>
    </w:p>
    <w:p w14:paraId="0F6027C9" w14:textId="77777777" w:rsidR="004C1459" w:rsidRPr="004C1459" w:rsidRDefault="004C1459" w:rsidP="004C1459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Check for changes in moles or spots:</w:t>
      </w:r>
    </w:p>
    <w:p w14:paraId="76E302E3" w14:textId="77777777" w:rsidR="004C1459" w:rsidRPr="004C1459" w:rsidRDefault="004C1459" w:rsidP="004C1459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A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symmetry – one half doesn’t match the other</w:t>
      </w:r>
    </w:p>
    <w:p w14:paraId="7DF2B97E" w14:textId="77777777" w:rsidR="004C1459" w:rsidRPr="004C1459" w:rsidRDefault="004C1459" w:rsidP="004C1459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B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order – irregular, scalloped, or blurred edges</w:t>
      </w:r>
    </w:p>
    <w:p w14:paraId="63C320DD" w14:textId="77777777" w:rsidR="004C1459" w:rsidRPr="004C1459" w:rsidRDefault="004C1459" w:rsidP="004C1459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C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olour – uneven shades of brown, black, red, or blue</w:t>
      </w:r>
    </w:p>
    <w:p w14:paraId="4FD0B57F" w14:textId="77777777" w:rsidR="004C1459" w:rsidRPr="004C1459" w:rsidRDefault="004C1459" w:rsidP="004C1459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D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iameter – larger than 6mm (pencil eraser size)</w:t>
      </w:r>
    </w:p>
    <w:p w14:paraId="14CFA29B" w14:textId="77777777" w:rsidR="004C1459" w:rsidRPr="004C1459" w:rsidRDefault="004C1459" w:rsidP="004C1459">
      <w:pPr>
        <w:numPr>
          <w:ilvl w:val="0"/>
          <w:numId w:val="2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E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volving – changes in size, shape, or colour, or new symptoms like itching or bleeding</w:t>
      </w:r>
    </w:p>
    <w:p w14:paraId="7C9DC323" w14:textId="77777777" w:rsidR="004C1459" w:rsidRP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</w:r>
      <w:r w:rsidR="00B533B4"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2B74D380">
          <v:rect id="_x0000_i1030" alt="" style="width:450.4pt;height:.05pt;mso-width-percent:0;mso-height-percent:0;mso-width-percent:0;mso-height-percent:0" o:hrpct="998" o:hralign="center" o:hrstd="t" o:hr="t" fillcolor="#a0a0a0" stroked="f"/>
        </w:pict>
      </w:r>
    </w:p>
    <w:p w14:paraId="4B5403B6" w14:textId="722FF1FD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Diagnosis</w:t>
      </w:r>
    </w:p>
    <w:p w14:paraId="711F2977" w14:textId="77777777" w:rsidR="004C1459" w:rsidRPr="004C1459" w:rsidRDefault="004C1459" w:rsidP="004C1459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Usually made after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skin examination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and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biopsy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(removal of the lesion for testing under a microscope). Further tests may be ordered if there is concern about spread.</w:t>
      </w:r>
    </w:p>
    <w:p w14:paraId="5386BDF4" w14:textId="77777777" w:rsidR="004C1459" w:rsidRP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</w:r>
      <w:r w:rsidR="00B533B4"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3BE28DFF">
          <v:rect id="_x0000_i1029" alt="" style="width:450.4pt;height:.05pt;mso-width-percent:0;mso-height-percent:0;mso-width-percent:0;mso-height-percent:0" o:hrpct="998" o:hralign="center" o:hrstd="t" o:hr="t" fillcolor="#a0a0a0" stroked="f"/>
        </w:pict>
      </w:r>
    </w:p>
    <w:p w14:paraId="3BFB9EFA" w14:textId="77777777" w:rsid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</w:p>
    <w:p w14:paraId="3148F12A" w14:textId="77777777" w:rsid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</w:p>
    <w:p w14:paraId="21F7AECD" w14:textId="77777777" w:rsid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</w:p>
    <w:p w14:paraId="73322011" w14:textId="5658A67B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Treatment Options</w:t>
      </w:r>
    </w:p>
    <w:p w14:paraId="650511A0" w14:textId="77777777" w:rsidR="004C1459" w:rsidRPr="004C1459" w:rsidRDefault="004C1459" w:rsidP="004C1459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Depending on the stage:</w:t>
      </w:r>
    </w:p>
    <w:p w14:paraId="0E82253C" w14:textId="77777777" w:rsidR="004C1459" w:rsidRPr="004C1459" w:rsidRDefault="004C1459" w:rsidP="004C1459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Surgical excision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– removing the melanoma and some surrounding skin</w:t>
      </w:r>
    </w:p>
    <w:p w14:paraId="31DB16CF" w14:textId="718D2E18" w:rsidR="004C1459" w:rsidRPr="004C1459" w:rsidRDefault="004C1459" w:rsidP="004C1459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Sentinel lymph node biopsy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</w:t>
      </w:r>
      <w:r>
        <w:rPr>
          <w:rFonts w:ascii="Avenir Book" w:eastAsia="Times New Roman" w:hAnsi="Avenir Book" w:cs="Times New Roman"/>
          <w:color w:val="000000"/>
          <w:lang w:val="en-AU" w:eastAsia="en-GB"/>
        </w:rPr>
        <w:t xml:space="preserve">for invasive melanoma &gt; 0.8 mm 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– to check if cancer has spread</w:t>
      </w:r>
    </w:p>
    <w:p w14:paraId="3D06DCE4" w14:textId="77777777" w:rsidR="004C1459" w:rsidRPr="004C1459" w:rsidRDefault="004C1459" w:rsidP="004C1459">
      <w:pPr>
        <w:numPr>
          <w:ilvl w:val="0"/>
          <w:numId w:val="3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Immunotherapy, targeted therapy, or chemotherapy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– for advanced cases</w:t>
      </w:r>
    </w:p>
    <w:p w14:paraId="4B54DA90" w14:textId="77777777" w:rsidR="004C1459" w:rsidRP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7D6E47D3">
          <v:rect id="_x0000_i1028" alt="" style="width:450.4pt;height:.05pt;mso-width-percent:0;mso-height-percent:0;mso-width-percent:0;mso-height-percent:0" o:hrpct="998" o:hralign="center" o:hrstd="t" o:hr="t" fillcolor="#a0a0a0" stroked="f"/>
        </w:pict>
      </w:r>
    </w:p>
    <w:p w14:paraId="1151A7F2" w14:textId="1B546862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Follow-up and Prevention</w:t>
      </w:r>
    </w:p>
    <w:p w14:paraId="04A4BC65" w14:textId="77777777" w:rsidR="004C1459" w:rsidRPr="004C1459" w:rsidRDefault="004C1459" w:rsidP="004C1459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Regular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skin checks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by your doctor or dermatologist</w:t>
      </w:r>
    </w:p>
    <w:p w14:paraId="3EDC1B20" w14:textId="77777777" w:rsidR="004C1459" w:rsidRPr="004C1459" w:rsidRDefault="004C1459" w:rsidP="004C1459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Self-examine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 your skin monthly</w:t>
      </w:r>
    </w:p>
    <w:p w14:paraId="1D096974" w14:textId="77777777" w:rsidR="004C1459" w:rsidRPr="004C1459" w:rsidRDefault="004C1459" w:rsidP="004C1459">
      <w:pPr>
        <w:numPr>
          <w:ilvl w:val="0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Protect from the sun:</w:t>
      </w:r>
    </w:p>
    <w:p w14:paraId="0D1F3DEB" w14:textId="77777777" w:rsidR="004C1459" w:rsidRPr="004C1459" w:rsidRDefault="004C1459" w:rsidP="004C1459">
      <w:pPr>
        <w:numPr>
          <w:ilvl w:val="1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Use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broad-spectrum SPF 50+ sunscreen</w:t>
      </w:r>
    </w:p>
    <w:p w14:paraId="02970B62" w14:textId="77777777" w:rsidR="004C1459" w:rsidRPr="004C1459" w:rsidRDefault="004C1459" w:rsidP="004C1459">
      <w:pPr>
        <w:numPr>
          <w:ilvl w:val="1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Wear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protective clothing and hats</w:t>
      </w:r>
    </w:p>
    <w:p w14:paraId="779C6C1D" w14:textId="77777777" w:rsidR="004C1459" w:rsidRPr="004C1459" w:rsidRDefault="004C1459" w:rsidP="004C1459">
      <w:pPr>
        <w:numPr>
          <w:ilvl w:val="1"/>
          <w:numId w:val="4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Avoid tanning beds</w:t>
      </w:r>
    </w:p>
    <w:p w14:paraId="46EC999C" w14:textId="77777777" w:rsidR="004C1459" w:rsidRP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0AC661D7">
          <v:rect id="_x0000_i1027" alt="" style="width:450.4pt;height:.05pt;mso-width-percent:0;mso-height-percent:0;mso-width-percent:0;mso-height-percent:0" o:hrpct="998" o:hralign="center" o:hrstd="t" o:hr="t" fillcolor="#a0a0a0" stroked="f"/>
        </w:pict>
      </w:r>
    </w:p>
    <w:p w14:paraId="7DCDD700" w14:textId="6565F18B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When to Seek Help</w:t>
      </w:r>
    </w:p>
    <w:p w14:paraId="5CBE1954" w14:textId="77777777" w:rsidR="004C1459" w:rsidRPr="004C1459" w:rsidRDefault="004C1459" w:rsidP="004C1459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Contact your doctor if you notice:</w:t>
      </w:r>
    </w:p>
    <w:p w14:paraId="03DE8EF3" w14:textId="77777777" w:rsidR="004C1459" w:rsidRPr="004C1459" w:rsidRDefault="004C1459" w:rsidP="004C1459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A new or changing mole</w:t>
      </w:r>
    </w:p>
    <w:p w14:paraId="0C1EB52E" w14:textId="77777777" w:rsidR="004C1459" w:rsidRPr="004C1459" w:rsidRDefault="004C1459" w:rsidP="004C1459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Persistent itching, bleeding, or non-healing spots</w:t>
      </w:r>
    </w:p>
    <w:p w14:paraId="11196255" w14:textId="77777777" w:rsidR="004C1459" w:rsidRPr="004C1459" w:rsidRDefault="004C1459" w:rsidP="004C1459">
      <w:pPr>
        <w:numPr>
          <w:ilvl w:val="0"/>
          <w:numId w:val="5"/>
        </w:num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Lumps or swelling in lymph node areas (neck, armpit, groin)</w:t>
      </w:r>
    </w:p>
    <w:p w14:paraId="15DE0856" w14:textId="77777777" w:rsidR="004C1459" w:rsidRPr="004C1459" w:rsidRDefault="00B533B4" w:rsidP="004C1459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77A43611">
          <v:rect id="_x0000_i1026" alt="" style="width:450.4pt;height:.05pt;mso-width-percent:0;mso-height-percent:0;mso-width-percent:0;mso-height-percent:0" o:hrpct="998" o:hralign="center" o:hrstd="t" o:hr="t" fillcolor="#a0a0a0" stroked="f"/>
        </w:pict>
      </w:r>
    </w:p>
    <w:p w14:paraId="01F27A3A" w14:textId="296852A4" w:rsidR="004C1459" w:rsidRPr="004C1459" w:rsidRDefault="004C1459" w:rsidP="004C1459">
      <w:pPr>
        <w:spacing w:before="100" w:beforeAutospacing="1" w:after="100" w:afterAutospacing="1"/>
        <w:outlineLvl w:val="2"/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</w:pPr>
      <w:r w:rsidRPr="004C1459">
        <w:rPr>
          <w:rFonts w:ascii="Avenir Book" w:eastAsia="Times New Roman" w:hAnsi="Avenir Book" w:cs="Times New Roman"/>
          <w:b/>
          <w:bCs/>
          <w:color w:val="000000"/>
          <w:sz w:val="27"/>
          <w:szCs w:val="27"/>
          <w:lang w:val="en-AU" w:eastAsia="en-GB"/>
        </w:rPr>
        <w:t>Prognosis</w:t>
      </w:r>
    </w:p>
    <w:p w14:paraId="4E47B246" w14:textId="77777777" w:rsidR="004C1459" w:rsidRPr="004C1459" w:rsidRDefault="004C1459" w:rsidP="004C1459">
      <w:pPr>
        <w:spacing w:before="100" w:beforeAutospacing="1" w:after="100" w:afterAutospacing="1"/>
        <w:rPr>
          <w:rFonts w:ascii="Avenir Book" w:eastAsia="Times New Roman" w:hAnsi="Avenir Book" w:cs="Times New Roman"/>
          <w:color w:val="000000"/>
          <w:lang w:val="en-AU" w:eastAsia="en-GB"/>
        </w:rPr>
      </w:pP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If detected early, melanoma is </w:t>
      </w:r>
      <w:r w:rsidRPr="004C1459">
        <w:rPr>
          <w:rFonts w:ascii="Avenir Book" w:eastAsia="Times New Roman" w:hAnsi="Avenir Book" w:cs="Times New Roman"/>
          <w:b/>
          <w:bCs/>
          <w:color w:val="000000"/>
          <w:lang w:val="en-AU" w:eastAsia="en-GB"/>
        </w:rPr>
        <w:t>highly curable</w:t>
      </w:r>
      <w:r w:rsidRPr="004C1459">
        <w:rPr>
          <w:rFonts w:ascii="Avenir Book" w:eastAsia="Times New Roman" w:hAnsi="Avenir Book" w:cs="Times New Roman"/>
          <w:color w:val="000000"/>
          <w:lang w:val="en-AU" w:eastAsia="en-GB"/>
        </w:rPr>
        <w:t>. Regular monitoring and sun protection are key to preventing recurrence or new melanomas.</w:t>
      </w:r>
    </w:p>
    <w:p w14:paraId="5856F3F3" w14:textId="6AC39370" w:rsidR="00C779B5" w:rsidRPr="00F615D3" w:rsidRDefault="00B533B4">
      <w:pPr>
        <w:rPr>
          <w:rFonts w:ascii="Avenir Book" w:eastAsia="Times New Roman" w:hAnsi="Avenir Book" w:cs="Times New Roman"/>
          <w:lang w:val="en-AU" w:eastAsia="en-GB"/>
        </w:rPr>
      </w:pPr>
      <w:r w:rsidRPr="00B533B4">
        <w:rPr>
          <w:rFonts w:ascii="Avenir Book" w:eastAsia="Times New Roman" w:hAnsi="Avenir Book" w:cs="Times New Roman"/>
          <w:noProof/>
          <w:lang w:val="en-AU" w:eastAsia="en-GB"/>
        </w:rPr>
        <w:pict w14:anchorId="71BB1685">
          <v:rect id="_x0000_i1025" alt="" style="width:450.4pt;height:.05pt;mso-width-percent:0;mso-height-percent:0;mso-width-percent:0;mso-height-percent:0" o:hrpct="998" o:hralign="center" o:hrstd="t" o:hr="t" fillcolor="#a0a0a0" stroked="f"/>
        </w:pict>
      </w:r>
    </w:p>
    <w:sectPr w:rsidR="00C779B5" w:rsidRPr="00F615D3" w:rsidSect="00AA5DFA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D4C6E"/>
    <w:multiLevelType w:val="multilevel"/>
    <w:tmpl w:val="C536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3A3AFE"/>
    <w:multiLevelType w:val="multilevel"/>
    <w:tmpl w:val="BB96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914EAC"/>
    <w:multiLevelType w:val="multilevel"/>
    <w:tmpl w:val="E168D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42723"/>
    <w:multiLevelType w:val="multilevel"/>
    <w:tmpl w:val="2940C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5744EB"/>
    <w:multiLevelType w:val="multilevel"/>
    <w:tmpl w:val="7EBEB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632243"/>
    <w:multiLevelType w:val="multilevel"/>
    <w:tmpl w:val="58E84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CD561B"/>
    <w:multiLevelType w:val="multilevel"/>
    <w:tmpl w:val="33ACA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C77ED4"/>
    <w:multiLevelType w:val="multilevel"/>
    <w:tmpl w:val="C2443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456333"/>
    <w:multiLevelType w:val="multilevel"/>
    <w:tmpl w:val="BD60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E08B4"/>
    <w:multiLevelType w:val="multilevel"/>
    <w:tmpl w:val="03FA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459"/>
    <w:rsid w:val="00185212"/>
    <w:rsid w:val="004C1459"/>
    <w:rsid w:val="00722F84"/>
    <w:rsid w:val="00A24BE7"/>
    <w:rsid w:val="00AA5DFA"/>
    <w:rsid w:val="00B533B4"/>
    <w:rsid w:val="00F615D3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52A630"/>
  <w14:defaultImageDpi w14:val="32767"/>
  <w15:chartTrackingRefBased/>
  <w15:docId w15:val="{E58C11BB-DBDB-564E-99CB-411E90A02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145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1459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customStyle="1" w:styleId="apple-converted-space">
    <w:name w:val="apple-converted-space"/>
    <w:basedOn w:val="DefaultParagraphFont"/>
    <w:rsid w:val="004C1459"/>
  </w:style>
  <w:style w:type="character" w:styleId="Strong">
    <w:name w:val="Strong"/>
    <w:basedOn w:val="DefaultParagraphFont"/>
    <w:uiPriority w:val="22"/>
    <w:qFormat/>
    <w:rsid w:val="004C14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1459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0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Olynetz</dc:creator>
  <cp:keywords/>
  <dc:description/>
  <cp:lastModifiedBy>Elisabeth Olynetz</cp:lastModifiedBy>
  <cp:revision>2</cp:revision>
  <dcterms:created xsi:type="dcterms:W3CDTF">2025-11-06T13:41:00Z</dcterms:created>
  <dcterms:modified xsi:type="dcterms:W3CDTF">2025-11-09T14:15:00Z</dcterms:modified>
</cp:coreProperties>
</file>